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8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</w:p>
    <w:p w14:paraId="30D9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监测服务需求一览表</w:t>
      </w:r>
      <w:bookmarkStart w:id="1" w:name="_GoBack"/>
      <w:bookmarkEnd w:id="1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33"/>
        <w:gridCol w:w="484"/>
        <w:gridCol w:w="6740"/>
      </w:tblGrid>
      <w:tr w14:paraId="4E20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91D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bookmarkStart w:id="0" w:name="_Hlk149666117"/>
            <w:r>
              <w:rPr>
                <w:rFonts w:hint="eastAsia" w:ascii="宋体" w:hAnsi="宋体" w:eastAsia="宋体" w:cs="宋体"/>
                <w:b/>
                <w:szCs w:val="21"/>
              </w:rPr>
              <w:t>一、项目要求及技术需求</w:t>
            </w:r>
          </w:p>
        </w:tc>
      </w:tr>
      <w:tr w14:paraId="322B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FF6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D2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标的名称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BD8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3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1F0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内容和要求</w:t>
            </w:r>
          </w:p>
        </w:tc>
      </w:tr>
      <w:tr w14:paraId="7F40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C78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85A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BA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4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一、基本情况</w:t>
            </w:r>
          </w:p>
          <w:p w14:paraId="21CA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1.根据采购人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排污许可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管理要求，结合采购人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东葛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龙岗两个厂区生产所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产生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废气、废水、噪声等污染物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为确保生产厂区污染物达标排放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，现拟对采购人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东葛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龙岗两个厂区生产所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产生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废气、废水、噪声、雨水委托监测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进行采购。</w:t>
            </w:r>
          </w:p>
          <w:p w14:paraId="2ADB7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东葛厂区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监测类型主要是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废水，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监测项目包括：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PH值、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化学需氧量、色度、悬浮物、五日生化需氧量、氨氮，监测频次均为每年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1次。公司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龙岗厂区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监测类型主要有：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厂界废气，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监测项目包括：臭气浓度、氨气、硫化氢、非甲烷总烃、颗粒物，监测频次均为每半年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1次；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（2）锅炉废气，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监测项目包括：氮氧化物、烟气参数，监测频次为每月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1次，颗粒物、二氧化硫、烟气黑度，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监测频次均为每年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1次；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（3）生产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废水，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监测项目包括：急性毒性、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PH值、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悬浮物、五日生化需氧量、化学需氧量、氨氮、总氮、总磷、总氰化物，监测频次均为每半年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1次，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色度、总有机碳、动植物油，监测频次均为每年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1次；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（4）雨水，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PH值、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化学需氧量、氨氮，监测频次为每月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1次；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（5）厂界噪声，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监测项目主要是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:噪声,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监测频次为每季度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1次。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目前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公司两厂区执行集中生产，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成交供应商根据采购人实际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生产情况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按照项目（因子）监测频次，主动进行监测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最终结算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费用按成交单价及成交供应商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的实际数量进行结算。</w:t>
            </w:r>
          </w:p>
          <w:p w14:paraId="38B30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二、服务内容及技术要求</w:t>
            </w:r>
          </w:p>
          <w:p w14:paraId="01613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1.成交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污染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物进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行监测和采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样分析，严格遵循《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固定污染源排气中颗粒物测定与气态污染物釆样方法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大气污染物无组织排放监测技术导则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恶臭污染环境监测技术规范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污水监测技术规范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工业企业厂界环境噪声排放标准》等规定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符合本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生态环境要求的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检测方法依据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监测分析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报告。</w:t>
            </w:r>
          </w:p>
          <w:p w14:paraId="4126C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负责提供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监测人员、监测仪器、监测用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车。车辆、驾驶员、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相关证件齐全，符合法律法规的相关规定。</w:t>
            </w:r>
          </w:p>
          <w:p w14:paraId="7CBCC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3.成交供应商指派专人、专车到采购人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厂区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所有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监测点位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开展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监测、采样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等工作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，人员须经过专业培训，并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接受采购人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对接人员的安全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交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底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  <w:p w14:paraId="79FB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.采购人提出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需求后，成交供应商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应在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48小时内到达指定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厂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区并完成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规定监测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。如遇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整改等紧急情况，应在24小时内完成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规定监测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服务。</w:t>
            </w:r>
          </w:p>
          <w:p w14:paraId="112CB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.现场服务。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成交供应商必须安排专业技术人员进行现场服务。现场服务内容包括但不限于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锅炉废气监测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生产废水排放口釆样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厂界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废气监测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厂界噪声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等。所需的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监测仪器、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劳保工具、车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供应商自备。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监测釆样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完毕后，现场服务人员应保证现场基本清洁。成交供应商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完成每次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釆样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并记录，双方工作人员书面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确认，以便跟踪管理与结算。</w:t>
            </w:r>
          </w:p>
          <w:p w14:paraId="7FB85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釆样</w:t>
            </w:r>
            <w:r>
              <w:rPr>
                <w:rFonts w:hint="eastAsia" w:ascii="宋体" w:hAnsi="宋体" w:eastAsia="宋体" w:cs="宋体"/>
                <w:color w:val="auto"/>
              </w:rPr>
              <w:t>过程中，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现场服务人员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</w:rPr>
              <w:t>符合国家有关生态环境规定的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技术规范</w:t>
            </w:r>
            <w:r>
              <w:rPr>
                <w:rFonts w:hint="eastAsia" w:ascii="宋体" w:hAnsi="宋体" w:eastAsia="宋体" w:cs="宋体"/>
                <w:color w:val="auto"/>
              </w:rPr>
              <w:t>和标准，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同时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要服从采购人的安全管理，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实施监测、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釆样过程</w:t>
            </w:r>
            <w:r>
              <w:rPr>
                <w:rFonts w:hint="eastAsia" w:ascii="宋体" w:hAnsi="宋体" w:eastAsia="宋体" w:cs="宋体"/>
                <w:color w:val="auto"/>
              </w:rPr>
              <w:t>所导致或引起的全部安全、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交通</w:t>
            </w:r>
            <w:r>
              <w:rPr>
                <w:rFonts w:hint="eastAsia" w:ascii="宋体" w:hAnsi="宋体" w:eastAsia="宋体" w:cs="宋体"/>
                <w:color w:val="auto"/>
              </w:rPr>
              <w:t>和环境危害责任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均</w:t>
            </w:r>
            <w:r>
              <w:rPr>
                <w:rFonts w:hint="eastAsia" w:ascii="宋体" w:hAnsi="宋体" w:eastAsia="宋体" w:cs="宋体"/>
                <w:color w:val="auto"/>
              </w:rPr>
              <w:t>由成交供应商自负。</w:t>
            </w:r>
          </w:p>
          <w:p w14:paraId="78E26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 xml:space="preserve">三、验收标准 </w:t>
            </w:r>
          </w:p>
          <w:p w14:paraId="091ED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完成每次项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目（因子）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监测和采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样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任务后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10个工作日内向采购人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报告。</w:t>
            </w:r>
          </w:p>
          <w:p w14:paraId="684EA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采购人负责现场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协调配合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安全环保部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生产中心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全程执行现场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协调配合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工作，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采购人（安全环保部或生产中心现场协调人员）与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指派专业人员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方签字确认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当次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釆样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记录。</w:t>
            </w:r>
          </w:p>
          <w:p w14:paraId="400D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3.如遇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整改等紧急情况，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在接到采购人通知后，如未在24小时内到达指定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厂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区完成现场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监测和采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样，需向采购人支付本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目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费用总值5%的违约金。 </w:t>
            </w:r>
          </w:p>
          <w:p w14:paraId="62745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在合同履行期间提供的服务必须与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时承诺提供的服务条款完全一致，不存在任何偏差，如出现不一致，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需向采购人支付本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目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费用总值5%的违约金。</w:t>
            </w:r>
          </w:p>
        </w:tc>
      </w:tr>
      <w:tr w14:paraId="06CC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B01A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二、商务条款</w:t>
            </w:r>
          </w:p>
        </w:tc>
      </w:tr>
      <w:tr w14:paraId="0C20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45F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实施工作要求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05F1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服务期限内，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对采购人的锅炉废气、厂界废气、生产废水、厂界噪声及厂区雨水进行监测，满足采购人排污许可证管理要求的监测频次和监测内容。</w:t>
            </w:r>
          </w:p>
        </w:tc>
      </w:tr>
      <w:tr w14:paraId="073F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8CC8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</w:t>
            </w:r>
            <w:r>
              <w:rPr>
                <w:rFonts w:hint="eastAsia" w:ascii="宋体" w:hAnsi="宋体" w:eastAsia="宋体" w:cs="宋体"/>
                <w:szCs w:val="21"/>
              </w:rPr>
              <w:t>时间及地点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服务时间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地点要求：</w:t>
            </w:r>
          </w:p>
          <w:p w14:paraId="00F3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服务时间：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自合同签订之日起壹年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。</w:t>
            </w:r>
          </w:p>
          <w:p w14:paraId="50FA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2.服务地点：南宁市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东葛路60号和南宁市五象大道东段51号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4011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088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付款方式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本项目无预付款，采购人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每半年按实际</w:t>
            </w:r>
            <w:r>
              <w:rPr>
                <w:rFonts w:hint="eastAsia" w:ascii="宋体" w:hAnsi="宋体" w:eastAsia="宋体" w:cs="宋体"/>
                <w:szCs w:val="21"/>
              </w:rPr>
              <w:t>收到成交供应商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提供的监测报告累计监测项目及次数，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按照实际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量乘以对应中标单价计算所得金额支</w:t>
            </w:r>
            <w:r>
              <w:rPr>
                <w:rFonts w:hint="eastAsia" w:ascii="宋体" w:hAnsi="宋体" w:eastAsia="宋体" w:cs="宋体"/>
                <w:szCs w:val="21"/>
              </w:rPr>
              <w:t>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>成交供应商开具相应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专用</w:t>
            </w:r>
            <w:r>
              <w:rPr>
                <w:rFonts w:hint="eastAsia" w:ascii="宋体" w:hAnsi="宋体" w:eastAsia="宋体" w:cs="宋体"/>
                <w:szCs w:val="21"/>
              </w:rPr>
              <w:t>发票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上传采购人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自收到</w:t>
            </w:r>
            <w:r>
              <w:rPr>
                <w:rFonts w:hint="eastAsia" w:ascii="宋体" w:hAnsi="宋体" w:eastAsia="宋体" w:cs="宋体"/>
                <w:szCs w:val="21"/>
              </w:rPr>
              <w:t>成交供应商开具相应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专用</w:t>
            </w:r>
            <w:r>
              <w:rPr>
                <w:rFonts w:hint="eastAsia" w:ascii="宋体" w:hAnsi="宋体" w:eastAsia="宋体" w:cs="宋体"/>
                <w:szCs w:val="21"/>
              </w:rPr>
              <w:t>发票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后，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个工作日内，向成交供应商支付合同款项。</w:t>
            </w:r>
          </w:p>
        </w:tc>
      </w:tr>
      <w:tr w14:paraId="65CF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810D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报价要求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实行总包制，即包含人员费、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采样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费、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仪器开机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费、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报告编制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费、车辆使用费、利润税金等为完成谈判规定的一切工作所需的全部费用。合同履行过程中，采购人不再支付合同以外的其他费用。具体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最终结算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费用按成交单价与采购人交由成交供应商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监测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的实际数量进行结算，合同总价暂定为预算总价。</w:t>
            </w:r>
          </w:p>
        </w:tc>
      </w:tr>
      <w:tr w14:paraId="53E9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AC2C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规范标准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 w:rightChars="-27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服务过程符合国家《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大气污染物无组织排放监测技术导则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》（HJ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/T 55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恶臭污染环境监测技术规范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》（HJ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905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污水监测技术规范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》（HJ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91.1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-2019）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工业企业厂界环境噪声排放标准》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GB12348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相关法律法规和行业标准。</w:t>
            </w:r>
          </w:p>
        </w:tc>
      </w:tr>
      <w:tr w14:paraId="50F8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3271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三、其他</w:t>
            </w:r>
          </w:p>
        </w:tc>
      </w:tr>
      <w:tr w14:paraId="507B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E6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其他要求</w:t>
            </w:r>
          </w:p>
        </w:tc>
        <w:tc>
          <w:tcPr>
            <w:tcW w:w="4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合同以外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临时追加的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测，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费用由合同双方另行协商。</w:t>
            </w:r>
          </w:p>
        </w:tc>
      </w:tr>
      <w:bookmarkEnd w:id="0"/>
    </w:tbl>
    <w:p w14:paraId="7B5D1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D2D72"/>
    <w:rsid w:val="71D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2026-03-24T07:05:00Z</dcterms:created>
  <dc:creator>tsunamileos</dc:creator>
  <cp:lastModifiedBy>tsunamileos</cp:lastModifiedBy>
  <dcterms:modified xsi:type="dcterms:W3CDTF">2026-03-24T07:07:43Z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6E29009109E9466EB07A8A8F215D0A98_11</vt:lpwstr>
  </property>
  <property fmtid="{D5CDD505-2E9C-101B-9397-08002B2CF9AE}" pid="4" name="KSOTemplateDocerSaveRecord">
    <vt:lpwstr>eyJoZGlkIjoiMDFhZTUxZGM0MzUxYTIwMWJmMGZhNWI5YTQ1YjI5ZTYiLCJ1c2VySWQiOiI1MzAxMDI3NTcifQ==</vt:lpwstr>
  </property>
</Properties>
</file>