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仿宋" w:cs="Times New Roman"/>
          <w:b/>
          <w:bCs/>
          <w:kern w:val="0"/>
          <w:sz w:val="32"/>
          <w:szCs w:val="32"/>
          <w:lang w:val="en-US" w:eastAsia="zh-CN" w:bidi="ar-SA"/>
        </w:rPr>
      </w:pPr>
      <w:r>
        <w:rPr>
          <w:rFonts w:hint="eastAsia" w:ascii="Times New Roman" w:hAnsi="Times New Roman" w:eastAsia="仿宋" w:cs="Times New Roman"/>
          <w:b/>
          <w:bCs/>
          <w:kern w:val="0"/>
          <w:sz w:val="32"/>
          <w:szCs w:val="32"/>
          <w:lang w:val="en-US" w:eastAsia="zh-CN" w:bidi="ar-SA"/>
        </w:rPr>
        <w:t>关于组织征集2023年度广西重大课题研究招投标选题工作的通知</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仿宋" w:cs="Times New Roman"/>
          <w:kern w:val="0"/>
          <w:sz w:val="28"/>
          <w:szCs w:val="28"/>
          <w:lang w:val="en-US" w:eastAsia="zh-CN" w:bidi="ar-SA"/>
        </w:rPr>
      </w:pPr>
      <w:bookmarkStart w:id="0" w:name="_GoBack"/>
      <w:r>
        <w:rPr>
          <w:rFonts w:hint="eastAsia" w:ascii="Times New Roman" w:hAnsi="Times New Roman" w:eastAsia="仿宋" w:cs="Times New Roman"/>
          <w:kern w:val="0"/>
          <w:sz w:val="28"/>
          <w:szCs w:val="28"/>
          <w:lang w:val="en-US" w:eastAsia="zh-CN" w:bidi="ar-SA"/>
        </w:rPr>
        <w:t>各单位、部门：</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为做好2023年度广西重大课题研究招投标选题工作，广西重大课题研究招投标工作联席会议办公室现面向社会公开征集选题。现将有关工作要求通知如下：</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一、选题范围及依据</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选题范围：以习近平新时代中国特色社会主义思想为指导，深入贯彻落实党的二十大精神，全面学习贯彻习近平总书记参加党的二十大广西代表团的重要讲话精神和对广西工作系列重要指示要求，紧扣自治区党委、政府决策部署和中心任务等相关问题研究。</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选题依据：党中央、国务院的战略部署；自治区党委、政府的决策部署；广西经济社会发展中亟需解决的重点、难点和热点问题。</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二、选题要求</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选题人对推荐的选题要说明选题的目的意义和研究任务要求。</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三、工作安排</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2022年11月8日前，各申报各单位、部门将《2023年度广西重大课题研究招投标选题推荐汇总表》（附件2）纸质版提交至科技处，电子版发送至科技处邮箱，主题以“单位名称+2023年度广西重大课题研究招投标选题推荐”名命。</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四、联系方式</w:t>
      </w:r>
    </w:p>
    <w:p>
      <w:pPr>
        <w:pStyle w:val="2"/>
        <w:keepNext w:val="0"/>
        <w:keepLines w:val="0"/>
        <w:pageBreakBefore w:val="0"/>
        <w:widowControl/>
        <w:kinsoku/>
        <w:wordWrap/>
        <w:overflowPunct/>
        <w:topLinePunct w:val="0"/>
        <w:autoSpaceDE/>
        <w:autoSpaceDN/>
        <w:bidi w:val="0"/>
        <w:adjustRightInd/>
        <w:snapToGrid/>
        <w:spacing w:beforeAutospacing="0" w:afterAutospacing="0" w:line="240" w:lineRule="auto"/>
        <w:ind w:firstLine="560" w:firstLineChars="200"/>
        <w:textAlignment w:val="auto"/>
        <w:rPr>
          <w:rFonts w:ascii="Times New Roman" w:hAnsi="Times New Roman" w:eastAsia="仿宋"/>
        </w:rPr>
      </w:pPr>
      <w:r>
        <w:rPr>
          <w:rFonts w:hint="eastAsia" w:ascii="Times New Roman" w:hAnsi="Times New Roman" w:eastAsia="仿宋" w:cs="Times New Roman"/>
          <w:kern w:val="0"/>
          <w:sz w:val="28"/>
          <w:szCs w:val="28"/>
          <w:lang w:val="en-US" w:eastAsia="zh-CN" w:bidi="ar-SA"/>
        </w:rPr>
        <w:t>未尽事宜，请与科技处联系。</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联系人：刘显、李熠毅；</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联系电话：0771-3941064；</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联系邮箱：kejichujihuake@163.com</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联系地址：仙葫校区合德楼313室。</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 xml:space="preserve"> </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附件：</w:t>
      </w:r>
    </w:p>
    <w:p>
      <w:pPr>
        <w:keepNext w:val="0"/>
        <w:keepLines w:val="0"/>
        <w:pageBreakBefore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1.广西重大课题研究招投标工作联席会议办公室征集2023年广西重大课题研究招投标选题</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2.2023年度广西重大课题研究招投标选题汇总表</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 xml:space="preserve"> </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 xml:space="preserve"> </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p>
    <w:p>
      <w:pPr>
        <w:keepNext w:val="0"/>
        <w:keepLines w:val="0"/>
        <w:pageBreakBefore w:val="0"/>
        <w:kinsoku/>
        <w:wordWrap/>
        <w:overflowPunct/>
        <w:topLinePunct w:val="0"/>
        <w:autoSpaceDE/>
        <w:autoSpaceDN/>
        <w:bidi w:val="0"/>
        <w:adjustRightInd/>
        <w:snapToGrid/>
        <w:jc w:val="right"/>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广西中医药大学科技处</w:t>
      </w:r>
    </w:p>
    <w:p>
      <w:pPr>
        <w:keepNext w:val="0"/>
        <w:keepLines w:val="0"/>
        <w:pageBreakBefore w:val="0"/>
        <w:kinsoku/>
        <w:wordWrap/>
        <w:overflowPunct/>
        <w:topLinePunct w:val="0"/>
        <w:autoSpaceDE/>
        <w:autoSpaceDN/>
        <w:bidi w:val="0"/>
        <w:adjustRightInd/>
        <w:snapToGrid/>
        <w:jc w:val="right"/>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2022年11月2日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wNTExMjY1ZGY5ZTQ2MWQ3ZDIxOWM2MDY0NGY4OTEifQ=="/>
  </w:docVars>
  <w:rsids>
    <w:rsidRoot w:val="6F411FE2"/>
    <w:rsid w:val="6F411FE2"/>
    <w:rsid w:val="7B190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551</Words>
  <Characters>616</Characters>
  <Lines>0</Lines>
  <Paragraphs>0</Paragraphs>
  <TotalTime>5</TotalTime>
  <ScaleCrop>false</ScaleCrop>
  <LinksUpToDate>false</LinksUpToDate>
  <CharactersWithSpaces>619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2022-10-27T06:24:00Z</dcterms:created>
  <dc:creator>刘显</dc:creator>
  <cp:lastModifiedBy>刘显</cp:lastModifiedBy>
  <dcterms:modified xsi:type="dcterms:W3CDTF">2022-11-02T07:59:37Z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601B3EBD7F50424EA1E26105DFAFD207</vt:lpwstr>
  </property>
</Properties>
</file>