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rPr>
          <w:rFonts w:hint="eastAsia" w:ascii="仿宋" w:hAnsi="仿宋" w:eastAsia="仿宋" w:cstheme="minorBidi"/>
          <w:b/>
          <w:bCs/>
          <w:kern w:val="2"/>
          <w:sz w:val="36"/>
          <w:szCs w:val="36"/>
          <w:lang w:val="en-US" w:eastAsia="zh-CN" w:bidi="ar-SA"/>
        </w:rPr>
      </w:pPr>
      <w:r>
        <w:rPr>
          <w:rFonts w:hint="eastAsia" w:ascii="仿宋" w:hAnsi="仿宋" w:eastAsia="仿宋" w:cstheme="minorBidi"/>
          <w:b/>
          <w:bCs/>
          <w:kern w:val="2"/>
          <w:sz w:val="36"/>
          <w:szCs w:val="36"/>
          <w:lang w:val="en-US" w:eastAsia="zh-CN" w:bidi="ar-SA"/>
        </w:rPr>
        <w:t>关于组织</w:t>
      </w:r>
      <w:r>
        <w:rPr>
          <w:rFonts w:hint="default" w:ascii="仿宋" w:hAnsi="仿宋" w:eastAsia="仿宋" w:cstheme="minorBidi"/>
          <w:b/>
          <w:bCs/>
          <w:kern w:val="2"/>
          <w:sz w:val="36"/>
          <w:szCs w:val="36"/>
          <w:lang w:val="zh-CN" w:eastAsia="zh-CN" w:bidi="ar-SA"/>
        </w:rPr>
        <w:t>推荐国家外国专家项目评审专家</w:t>
      </w:r>
      <w:r>
        <w:rPr>
          <w:rFonts w:hint="eastAsia" w:ascii="仿宋" w:hAnsi="仿宋" w:eastAsia="仿宋" w:cstheme="minorBidi"/>
          <w:b/>
          <w:bCs/>
          <w:kern w:val="2"/>
          <w:sz w:val="36"/>
          <w:szCs w:val="36"/>
          <w:lang w:val="en-US" w:eastAsia="zh-CN" w:bidi="ar-SA"/>
        </w:rPr>
        <w:t>的通知</w:t>
      </w:r>
    </w:p>
    <w:p/>
    <w:p/>
    <w:p>
      <w:pPr>
        <w:pStyle w:val="3"/>
        <w:widowControl/>
        <w:snapToGrid w:val="0"/>
        <w:spacing w:before="0" w:beforeAutospacing="0" w:after="0" w:afterAutospacing="0" w:line="360" w:lineRule="auto"/>
        <w:ind w:right="0"/>
        <w:jc w:val="left"/>
        <w:rPr>
          <w:rFonts w:hint="eastAsia" w:ascii="仿宋" w:hAnsi="仿宋" w:eastAsia="仿宋" w:cstheme="minorBidi"/>
          <w:kern w:val="2"/>
          <w:sz w:val="30"/>
          <w:szCs w:val="30"/>
          <w:lang w:bidi="ar-SA"/>
        </w:rPr>
      </w:pPr>
      <w:r>
        <w:rPr>
          <w:rFonts w:hint="eastAsia" w:ascii="仿宋" w:hAnsi="仿宋" w:eastAsia="仿宋" w:cstheme="minorBidi"/>
          <w:kern w:val="2"/>
          <w:sz w:val="30"/>
          <w:szCs w:val="30"/>
          <w:lang w:bidi="ar-SA"/>
        </w:rPr>
        <w:t>各单位、部门：</w:t>
      </w:r>
    </w:p>
    <w:p>
      <w:pPr>
        <w:pStyle w:val="3"/>
        <w:widowControl/>
        <w:snapToGrid w:val="0"/>
        <w:spacing w:before="0" w:beforeAutospacing="0" w:after="0" w:afterAutospacing="0" w:line="360" w:lineRule="auto"/>
        <w:ind w:left="0" w:right="0" w:firstLine="600" w:firstLineChars="200"/>
        <w:jc w:val="left"/>
        <w:rPr>
          <w:rFonts w:hint="eastAsia" w:ascii="仿宋" w:hAnsi="仿宋" w:eastAsia="仿宋" w:cstheme="minorBidi"/>
          <w:kern w:val="2"/>
          <w:sz w:val="30"/>
          <w:szCs w:val="30"/>
          <w:lang w:bidi="ar-SA"/>
        </w:rPr>
      </w:pPr>
      <w:r>
        <w:rPr>
          <w:rFonts w:hint="eastAsia" w:ascii="仿宋" w:hAnsi="仿宋" w:eastAsia="仿宋" w:cstheme="minorBidi"/>
          <w:kern w:val="2"/>
          <w:sz w:val="30"/>
          <w:szCs w:val="30"/>
          <w:lang w:bidi="ar-SA"/>
        </w:rPr>
        <w:t>《广西国际人才交流中心关于组织推荐及更新国家外国专家项目评审专家的函》</w:t>
      </w:r>
      <w:r>
        <w:rPr>
          <w:rFonts w:hint="eastAsia" w:ascii="仿宋" w:hAnsi="仿宋" w:eastAsia="仿宋" w:cstheme="minorBidi"/>
          <w:kern w:val="2"/>
          <w:sz w:val="30"/>
          <w:szCs w:val="30"/>
          <w:lang w:val="en-US" w:eastAsia="zh-CN" w:bidi="ar-SA"/>
        </w:rPr>
        <w:t>已发布</w:t>
      </w:r>
      <w:r>
        <w:rPr>
          <w:rFonts w:hint="eastAsia" w:ascii="仿宋" w:hAnsi="仿宋" w:eastAsia="仿宋" w:cstheme="minorBidi"/>
          <w:kern w:val="2"/>
          <w:sz w:val="30"/>
          <w:szCs w:val="30"/>
          <w:lang w:bidi="ar-SA"/>
        </w:rPr>
        <w:t>，现将函件转发给你们，请符合文件规定条件的老师积极申报。</w:t>
      </w:r>
    </w:p>
    <w:p>
      <w:pPr>
        <w:pStyle w:val="3"/>
        <w:widowControl/>
        <w:snapToGrid w:val="0"/>
        <w:spacing w:before="0" w:beforeAutospacing="0" w:after="0" w:afterAutospacing="0" w:line="360" w:lineRule="auto"/>
        <w:ind w:left="0" w:right="0" w:firstLine="602" w:firstLineChars="200"/>
        <w:jc w:val="left"/>
        <w:rPr>
          <w:rFonts w:hint="eastAsia" w:ascii="仿宋" w:hAnsi="仿宋" w:eastAsia="仿宋" w:cstheme="minorBidi"/>
          <w:b/>
          <w:bCs/>
          <w:kern w:val="2"/>
          <w:sz w:val="30"/>
          <w:szCs w:val="30"/>
          <w:lang w:bidi="ar-SA"/>
        </w:rPr>
      </w:pPr>
      <w:r>
        <w:rPr>
          <w:rFonts w:hint="eastAsia" w:ascii="仿宋" w:hAnsi="仿宋" w:eastAsia="仿宋" w:cstheme="minorBidi"/>
          <w:b/>
          <w:bCs/>
          <w:kern w:val="2"/>
          <w:sz w:val="30"/>
          <w:szCs w:val="30"/>
          <w:lang w:val="en-US" w:eastAsia="zh-CN" w:bidi="ar-SA"/>
        </w:rPr>
        <w:t>一</w:t>
      </w:r>
      <w:r>
        <w:rPr>
          <w:rFonts w:hint="eastAsia" w:ascii="仿宋" w:hAnsi="仿宋" w:eastAsia="仿宋" w:cstheme="minorBidi"/>
          <w:b/>
          <w:bCs/>
          <w:kern w:val="2"/>
          <w:sz w:val="30"/>
          <w:szCs w:val="30"/>
          <w:lang w:bidi="ar-SA"/>
        </w:rPr>
        <w:t>、</w:t>
      </w:r>
      <w:r>
        <w:rPr>
          <w:rFonts w:hint="eastAsia" w:ascii="仿宋" w:hAnsi="仿宋" w:eastAsia="仿宋" w:cstheme="minorBidi"/>
          <w:b/>
          <w:bCs/>
          <w:kern w:val="2"/>
          <w:sz w:val="30"/>
          <w:szCs w:val="30"/>
          <w:lang w:val="en-US" w:eastAsia="zh-CN" w:bidi="ar-SA"/>
        </w:rPr>
        <w:t>推荐专家类型</w:t>
      </w:r>
    </w:p>
    <w:p>
      <w:pPr>
        <w:pStyle w:val="3"/>
        <w:widowControl/>
        <w:snapToGrid w:val="0"/>
        <w:spacing w:before="0" w:beforeAutospacing="0" w:after="0" w:afterAutospacing="0" w:line="360" w:lineRule="auto"/>
        <w:ind w:left="0" w:right="0" w:firstLine="600" w:firstLineChars="200"/>
        <w:jc w:val="left"/>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推荐专家类型主要包括：两院院士、国家级人才计划和平台类项目入选专家、高校和科研院所学科带头人、重大项目负责人及重点学术骨干（推荐专家包括中国籍和外国籍专家）。</w:t>
      </w:r>
    </w:p>
    <w:p>
      <w:pPr>
        <w:pStyle w:val="3"/>
        <w:widowControl/>
        <w:snapToGrid w:val="0"/>
        <w:spacing w:before="0" w:beforeAutospacing="0" w:after="0" w:afterAutospacing="0" w:line="360" w:lineRule="auto"/>
        <w:ind w:left="0" w:right="0" w:firstLine="602" w:firstLineChars="200"/>
        <w:jc w:val="left"/>
        <w:rPr>
          <w:rFonts w:hint="eastAsia" w:ascii="仿宋" w:hAnsi="仿宋" w:eastAsia="仿宋" w:cstheme="minorBidi"/>
          <w:kern w:val="2"/>
          <w:sz w:val="30"/>
          <w:szCs w:val="30"/>
          <w:lang w:val="en-US" w:eastAsia="zh-CN" w:bidi="ar-SA"/>
        </w:rPr>
      </w:pPr>
      <w:r>
        <w:rPr>
          <w:rFonts w:hint="eastAsia" w:ascii="仿宋" w:hAnsi="仿宋" w:eastAsia="仿宋" w:cstheme="minorBidi"/>
          <w:b/>
          <w:bCs/>
          <w:kern w:val="2"/>
          <w:sz w:val="30"/>
          <w:szCs w:val="30"/>
          <w:lang w:val="en-US" w:eastAsia="zh-CN" w:bidi="ar-SA"/>
        </w:rPr>
        <w:t>1、两院院士</w:t>
      </w:r>
      <w:r>
        <w:rPr>
          <w:rFonts w:hint="eastAsia" w:ascii="仿宋" w:hAnsi="仿宋" w:eastAsia="仿宋" w:cstheme="minorBidi"/>
          <w:kern w:val="2"/>
          <w:sz w:val="30"/>
          <w:szCs w:val="30"/>
          <w:lang w:val="en-US" w:eastAsia="zh-CN" w:bidi="ar-SA"/>
        </w:rPr>
        <w:t>，对外国专家项目相关工作较为熟悉，具备一定经验；一般年龄不超过 75 周岁，身体健康。</w:t>
      </w:r>
    </w:p>
    <w:p>
      <w:pPr>
        <w:pStyle w:val="3"/>
        <w:widowControl/>
        <w:snapToGrid w:val="0"/>
        <w:spacing w:before="0" w:beforeAutospacing="0" w:after="0" w:afterAutospacing="0" w:line="360" w:lineRule="auto"/>
        <w:ind w:left="0" w:right="0" w:firstLine="602" w:firstLineChars="200"/>
        <w:jc w:val="left"/>
        <w:rPr>
          <w:rFonts w:hint="eastAsia" w:ascii="仿宋" w:hAnsi="仿宋" w:eastAsia="仿宋" w:cstheme="minorBidi"/>
          <w:kern w:val="2"/>
          <w:sz w:val="30"/>
          <w:szCs w:val="30"/>
          <w:lang w:val="en-US" w:eastAsia="zh-CN" w:bidi="ar-SA"/>
        </w:rPr>
      </w:pPr>
      <w:r>
        <w:rPr>
          <w:rFonts w:hint="eastAsia" w:ascii="仿宋" w:hAnsi="仿宋" w:eastAsia="仿宋" w:cstheme="minorBidi"/>
          <w:b/>
          <w:bCs/>
          <w:kern w:val="2"/>
          <w:sz w:val="30"/>
          <w:szCs w:val="30"/>
          <w:lang w:val="en-US" w:eastAsia="zh-CN" w:bidi="ar-SA"/>
        </w:rPr>
        <w:t>2、国家级引才计划和基地平台入选专家</w:t>
      </w:r>
      <w:r>
        <w:rPr>
          <w:rFonts w:hint="eastAsia" w:ascii="仿宋" w:hAnsi="仿宋" w:eastAsia="仿宋" w:cstheme="minorBidi"/>
          <w:kern w:val="2"/>
          <w:sz w:val="30"/>
          <w:szCs w:val="30"/>
          <w:lang w:val="en-US" w:eastAsia="zh-CN" w:bidi="ar-SA"/>
        </w:rPr>
        <w:t>，包括入选国家级引才计划专家，国家引才引智示范基地、高等学校学科创新引智计划、高校国际化示范学院推进计划入选专家；对外国专家项目相关工作较为熟悉，具备一定经验；一般年龄不超过 60 周岁，身体健康。</w:t>
      </w:r>
    </w:p>
    <w:p>
      <w:pPr>
        <w:pStyle w:val="3"/>
        <w:widowControl/>
        <w:snapToGrid w:val="0"/>
        <w:spacing w:before="0" w:beforeAutospacing="0" w:after="0" w:afterAutospacing="0" w:line="360" w:lineRule="auto"/>
        <w:ind w:left="0" w:right="0" w:firstLine="602" w:firstLineChars="200"/>
        <w:jc w:val="left"/>
        <w:rPr>
          <w:rFonts w:hint="eastAsia" w:ascii="仿宋" w:hAnsi="仿宋" w:eastAsia="仿宋" w:cstheme="minorBidi"/>
          <w:kern w:val="2"/>
          <w:sz w:val="30"/>
          <w:szCs w:val="30"/>
          <w:lang w:val="en-US" w:eastAsia="zh-CN" w:bidi="ar-SA"/>
        </w:rPr>
      </w:pPr>
      <w:r>
        <w:rPr>
          <w:rFonts w:hint="default" w:ascii="仿宋" w:hAnsi="仿宋" w:eastAsia="仿宋" w:cstheme="minorBidi"/>
          <w:b/>
          <w:bCs/>
          <w:kern w:val="2"/>
          <w:sz w:val="30"/>
          <w:szCs w:val="30"/>
          <w:lang w:val="en-US" w:eastAsia="zh-CN" w:bidi="ar-SA"/>
        </w:rPr>
        <w:t>3</w:t>
      </w:r>
      <w:r>
        <w:rPr>
          <w:rFonts w:hint="eastAsia" w:ascii="仿宋" w:hAnsi="仿宋" w:eastAsia="仿宋" w:cstheme="minorBidi"/>
          <w:b/>
          <w:bCs/>
          <w:kern w:val="2"/>
          <w:sz w:val="30"/>
          <w:szCs w:val="30"/>
          <w:lang w:val="en-US" w:eastAsia="zh-CN" w:bidi="ar-SA"/>
        </w:rPr>
        <w:t>、国家级人才计划入选专家</w:t>
      </w:r>
      <w:r>
        <w:rPr>
          <w:rFonts w:hint="eastAsia" w:ascii="仿宋" w:hAnsi="仿宋" w:eastAsia="仿宋" w:cstheme="minorBidi"/>
          <w:kern w:val="2"/>
          <w:sz w:val="30"/>
          <w:szCs w:val="30"/>
          <w:lang w:val="en-US" w:eastAsia="zh-CN" w:bidi="ar-SA"/>
        </w:rPr>
        <w:t>，包括国家“万人计划” （包括青年）、长江学者奖励计划（包括青年）、中科院“百人计划”、国家杰出青年科学基金、国家级科技奖励获得者、国家优秀青年科学基金、</w:t>
      </w:r>
      <w:bookmarkStart w:id="0" w:name="_GoBack"/>
      <w:r>
        <w:rPr>
          <w:rFonts w:hint="eastAsia" w:ascii="仿宋" w:hAnsi="仿宋" w:eastAsia="仿宋" w:cstheme="minorBidi"/>
          <w:kern w:val="2"/>
          <w:sz w:val="30"/>
          <w:szCs w:val="30"/>
          <w:lang w:val="en-US" w:eastAsia="zh-CN" w:bidi="ar-SA"/>
        </w:rPr>
        <w:t>国家百千万人才工程等入选专家</w:t>
      </w:r>
      <w:bookmarkEnd w:id="0"/>
      <w:r>
        <w:rPr>
          <w:rFonts w:hint="default" w:ascii="仿宋" w:hAnsi="仿宋" w:eastAsia="仿宋" w:cstheme="minorBidi"/>
          <w:kern w:val="2"/>
          <w:sz w:val="30"/>
          <w:szCs w:val="30"/>
          <w:lang w:val="en-US" w:eastAsia="zh-CN" w:bidi="ar-SA"/>
        </w:rPr>
        <w:t xml:space="preserve">; </w:t>
      </w:r>
      <w:r>
        <w:rPr>
          <w:rFonts w:hint="eastAsia" w:ascii="仿宋" w:hAnsi="仿宋" w:eastAsia="仿宋" w:cstheme="minorBidi"/>
          <w:kern w:val="2"/>
          <w:sz w:val="30"/>
          <w:szCs w:val="30"/>
          <w:lang w:val="en-US" w:eastAsia="zh-CN" w:bidi="ar-SA"/>
        </w:rPr>
        <w:t xml:space="preserve">一般年龄不超过 </w:t>
      </w:r>
      <w:r>
        <w:rPr>
          <w:rFonts w:hint="default" w:ascii="仿宋" w:hAnsi="仿宋" w:eastAsia="仿宋" w:cstheme="minorBidi"/>
          <w:kern w:val="2"/>
          <w:sz w:val="30"/>
          <w:szCs w:val="30"/>
          <w:lang w:val="en-US" w:eastAsia="zh-CN" w:bidi="ar-SA"/>
        </w:rPr>
        <w:t xml:space="preserve">60 </w:t>
      </w:r>
      <w:r>
        <w:rPr>
          <w:rFonts w:hint="eastAsia" w:ascii="仿宋" w:hAnsi="仿宋" w:eastAsia="仿宋" w:cstheme="minorBidi"/>
          <w:kern w:val="2"/>
          <w:sz w:val="30"/>
          <w:szCs w:val="30"/>
          <w:lang w:val="en-US" w:eastAsia="zh-CN" w:bidi="ar-SA"/>
        </w:rPr>
        <w:t xml:space="preserve">周岁，身体健康。 </w:t>
      </w:r>
    </w:p>
    <w:p>
      <w:pPr>
        <w:pStyle w:val="3"/>
        <w:widowControl/>
        <w:snapToGrid w:val="0"/>
        <w:spacing w:before="0" w:beforeAutospacing="0" w:after="0" w:afterAutospacing="0" w:line="360" w:lineRule="auto"/>
        <w:ind w:left="0" w:right="0" w:firstLine="602" w:firstLineChars="200"/>
        <w:jc w:val="left"/>
        <w:rPr>
          <w:rFonts w:hint="eastAsia" w:ascii="仿宋" w:hAnsi="仿宋" w:eastAsia="仿宋" w:cstheme="minorBidi"/>
          <w:kern w:val="2"/>
          <w:sz w:val="30"/>
          <w:szCs w:val="30"/>
          <w:lang w:val="en-US" w:eastAsia="zh-CN" w:bidi="ar-SA"/>
        </w:rPr>
      </w:pPr>
      <w:r>
        <w:rPr>
          <w:rFonts w:hint="default" w:ascii="仿宋" w:hAnsi="仿宋" w:eastAsia="仿宋" w:cstheme="minorBidi"/>
          <w:b/>
          <w:bCs/>
          <w:kern w:val="2"/>
          <w:sz w:val="30"/>
          <w:szCs w:val="30"/>
          <w:lang w:val="en-US" w:eastAsia="zh-CN" w:bidi="ar-SA"/>
        </w:rPr>
        <w:t>4</w:t>
      </w:r>
      <w:r>
        <w:rPr>
          <w:rFonts w:hint="eastAsia" w:ascii="仿宋" w:hAnsi="仿宋" w:eastAsia="仿宋" w:cstheme="minorBidi"/>
          <w:b/>
          <w:bCs/>
          <w:kern w:val="2"/>
          <w:sz w:val="30"/>
          <w:szCs w:val="30"/>
          <w:lang w:val="en-US" w:eastAsia="zh-CN" w:bidi="ar-SA"/>
        </w:rPr>
        <w:t>、高校、科研院所和企业学科带头人、重大项目负责人及重点学术骨干</w:t>
      </w:r>
      <w:r>
        <w:rPr>
          <w:rFonts w:hint="eastAsia" w:ascii="仿宋" w:hAnsi="仿宋" w:eastAsia="仿宋" w:cstheme="minorBidi"/>
          <w:kern w:val="2"/>
          <w:sz w:val="30"/>
          <w:szCs w:val="30"/>
          <w:lang w:val="en-US" w:eastAsia="zh-CN" w:bidi="ar-SA"/>
        </w:rPr>
        <w:t xml:space="preserve">，包括具备高校、科研院所科技管理、国际交流、教务管理、研究生教育管理等经验，熟悉本学科和专业领域发展现状和国际国内相关学科和专业领域发展前沿方向，在本学科和专业领域的研究或产业化方面有较深造诣；具有副高级以上职称，一般年龄不超过 </w:t>
      </w:r>
      <w:r>
        <w:rPr>
          <w:rFonts w:hint="default" w:ascii="仿宋" w:hAnsi="仿宋" w:eastAsia="仿宋" w:cstheme="minorBidi"/>
          <w:kern w:val="2"/>
          <w:sz w:val="30"/>
          <w:szCs w:val="30"/>
          <w:lang w:val="en-US" w:eastAsia="zh-CN" w:bidi="ar-SA"/>
        </w:rPr>
        <w:t xml:space="preserve">60 </w:t>
      </w:r>
      <w:r>
        <w:rPr>
          <w:rFonts w:hint="eastAsia" w:ascii="仿宋" w:hAnsi="仿宋" w:eastAsia="仿宋" w:cstheme="minorBidi"/>
          <w:kern w:val="2"/>
          <w:sz w:val="30"/>
          <w:szCs w:val="30"/>
          <w:lang w:val="en-US" w:eastAsia="zh-CN" w:bidi="ar-SA"/>
        </w:rPr>
        <w:t>周岁，身体健康。</w:t>
      </w:r>
    </w:p>
    <w:p>
      <w:pPr>
        <w:pStyle w:val="3"/>
        <w:widowControl/>
        <w:snapToGrid w:val="0"/>
        <w:spacing w:before="0" w:beforeAutospacing="0" w:after="0" w:afterAutospacing="0" w:line="360" w:lineRule="auto"/>
        <w:ind w:left="0" w:right="0" w:firstLine="602" w:firstLineChars="200"/>
        <w:jc w:val="left"/>
        <w:rPr>
          <w:rFonts w:hint="eastAsia" w:ascii="仿宋" w:hAnsi="仿宋" w:eastAsia="仿宋" w:cstheme="minorBidi"/>
          <w:kern w:val="2"/>
          <w:sz w:val="30"/>
          <w:szCs w:val="30"/>
          <w:lang w:val="en-US" w:eastAsia="zh-CN" w:bidi="ar-SA"/>
        </w:rPr>
      </w:pPr>
      <w:r>
        <w:rPr>
          <w:rFonts w:hint="eastAsia" w:ascii="仿宋" w:hAnsi="仿宋" w:eastAsia="仿宋" w:cstheme="minorBidi"/>
          <w:b/>
          <w:bCs/>
          <w:kern w:val="2"/>
          <w:sz w:val="30"/>
          <w:szCs w:val="30"/>
          <w:lang w:val="en-US" w:eastAsia="zh-CN" w:bidi="ar-SA"/>
        </w:rPr>
        <w:t>二、推荐专家专业领域</w:t>
      </w:r>
    </w:p>
    <w:p>
      <w:pPr>
        <w:pStyle w:val="3"/>
        <w:widowControl/>
        <w:snapToGrid w:val="0"/>
        <w:spacing w:before="0" w:beforeAutospacing="0" w:after="0" w:afterAutospacing="0" w:line="360" w:lineRule="auto"/>
        <w:ind w:left="0" w:right="0" w:firstLine="600" w:firstLineChars="200"/>
        <w:jc w:val="left"/>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主要包括：数理科学、化工、环境与地球科学、信息科学、工程与材料科学、生命科学、经济与管理、农业、林业人文社科等。</w:t>
      </w:r>
    </w:p>
    <w:p>
      <w:pPr>
        <w:pStyle w:val="3"/>
        <w:widowControl/>
        <w:snapToGrid w:val="0"/>
        <w:spacing w:before="0" w:beforeAutospacing="0" w:after="0" w:afterAutospacing="0" w:line="360" w:lineRule="auto"/>
        <w:ind w:left="0" w:right="0" w:firstLine="602" w:firstLineChars="200"/>
        <w:jc w:val="left"/>
        <w:rPr>
          <w:rFonts w:hint="default" w:ascii="仿宋" w:hAnsi="仿宋" w:eastAsia="仿宋" w:cstheme="minorBidi"/>
          <w:kern w:val="2"/>
          <w:sz w:val="30"/>
          <w:szCs w:val="30"/>
          <w:lang w:val="zh-CN" w:bidi="ar-SA"/>
        </w:rPr>
      </w:pPr>
      <w:r>
        <w:rPr>
          <w:rFonts w:hint="eastAsia" w:ascii="仿宋" w:hAnsi="仿宋" w:eastAsia="仿宋" w:cstheme="minorBidi"/>
          <w:b/>
          <w:bCs/>
          <w:kern w:val="2"/>
          <w:sz w:val="30"/>
          <w:szCs w:val="30"/>
          <w:lang w:val="en-US" w:eastAsia="zh-CN" w:bidi="ar-SA"/>
        </w:rPr>
        <w:t>三</w:t>
      </w:r>
      <w:r>
        <w:rPr>
          <w:rFonts w:hint="eastAsia" w:ascii="仿宋" w:hAnsi="仿宋" w:eastAsia="仿宋" w:cstheme="minorBidi"/>
          <w:b/>
          <w:bCs/>
          <w:kern w:val="2"/>
          <w:sz w:val="30"/>
          <w:szCs w:val="30"/>
          <w:lang w:bidi="ar-SA"/>
        </w:rPr>
        <w:t>、</w:t>
      </w:r>
      <w:r>
        <w:rPr>
          <w:rFonts w:hint="eastAsia" w:ascii="仿宋" w:hAnsi="仿宋" w:eastAsia="仿宋" w:cstheme="minorBidi"/>
          <w:b/>
          <w:bCs/>
          <w:kern w:val="2"/>
          <w:sz w:val="30"/>
          <w:szCs w:val="30"/>
          <w:lang w:val="en-US" w:eastAsia="zh-CN" w:bidi="ar-SA"/>
        </w:rPr>
        <w:t>推荐方式</w:t>
      </w:r>
    </w:p>
    <w:p>
      <w:pPr>
        <w:pStyle w:val="3"/>
        <w:widowControl/>
        <w:snapToGrid w:val="0"/>
        <w:spacing w:before="0" w:beforeAutospacing="0" w:after="0" w:afterAutospacing="0" w:line="360" w:lineRule="auto"/>
        <w:ind w:left="0" w:right="0" w:firstLine="600" w:firstLineChars="200"/>
        <w:jc w:val="left"/>
        <w:rPr>
          <w:rFonts w:hint="default" w:ascii="仿宋" w:hAnsi="仿宋" w:eastAsia="仿宋" w:cstheme="minorBidi"/>
          <w:kern w:val="2"/>
          <w:sz w:val="30"/>
          <w:szCs w:val="30"/>
          <w:lang w:val="zh-CN" w:bidi="ar-SA"/>
        </w:rPr>
      </w:pPr>
      <w:r>
        <w:rPr>
          <w:rFonts w:hint="eastAsia" w:ascii="仿宋" w:hAnsi="仿宋" w:eastAsia="仿宋" w:cstheme="minorBidi"/>
          <w:kern w:val="2"/>
          <w:sz w:val="30"/>
          <w:szCs w:val="30"/>
          <w:lang w:val="en-US" w:eastAsia="zh-CN" w:bidi="ar-SA"/>
        </w:rPr>
        <w:t>申报人</w:t>
      </w:r>
      <w:r>
        <w:rPr>
          <w:rFonts w:hint="default" w:ascii="仿宋" w:hAnsi="仿宋" w:eastAsia="仿宋" w:cstheme="minorBidi"/>
          <w:kern w:val="2"/>
          <w:sz w:val="30"/>
          <w:szCs w:val="30"/>
          <w:lang w:val="zh-CN" w:bidi="ar-SA"/>
        </w:rPr>
        <w:t>填写《推荐评审专家入库登记表》</w:t>
      </w:r>
      <w:r>
        <w:rPr>
          <w:rFonts w:hint="eastAsia" w:ascii="仿宋" w:hAnsi="仿宋" w:eastAsia="仿宋" w:cstheme="minorBidi"/>
          <w:kern w:val="2"/>
          <w:sz w:val="30"/>
          <w:szCs w:val="30"/>
          <w:lang w:val="zh-CN" w:bidi="ar-SA"/>
        </w:rPr>
        <w:t>（</w:t>
      </w:r>
      <w:r>
        <w:rPr>
          <w:rFonts w:hint="eastAsia" w:ascii="仿宋" w:hAnsi="仿宋" w:eastAsia="仿宋" w:cstheme="minorBidi"/>
          <w:kern w:val="2"/>
          <w:sz w:val="30"/>
          <w:szCs w:val="30"/>
          <w:lang w:val="en-US" w:eastAsia="zh-CN" w:bidi="ar-SA"/>
        </w:rPr>
        <w:t>附件2）并提供证明材料。</w:t>
      </w:r>
      <w:r>
        <w:rPr>
          <w:rFonts w:hint="default" w:ascii="仿宋" w:hAnsi="仿宋" w:eastAsia="仿宋" w:cstheme="minorBidi"/>
          <w:kern w:val="2"/>
          <w:sz w:val="30"/>
          <w:szCs w:val="30"/>
          <w:lang w:val="zh-CN" w:bidi="ar-SA"/>
        </w:rPr>
        <w:t>各</w:t>
      </w:r>
      <w:r>
        <w:rPr>
          <w:rFonts w:hint="eastAsia" w:ascii="仿宋" w:hAnsi="仿宋" w:eastAsia="仿宋" w:cstheme="minorBidi"/>
          <w:kern w:val="2"/>
          <w:sz w:val="30"/>
          <w:szCs w:val="30"/>
          <w:lang w:bidi="ar-SA"/>
        </w:rPr>
        <w:t>单位</w:t>
      </w:r>
      <w:r>
        <w:rPr>
          <w:rFonts w:hint="eastAsia" w:ascii="仿宋" w:hAnsi="仿宋" w:eastAsia="仿宋" w:cstheme="minorBidi"/>
          <w:b/>
          <w:bCs/>
          <w:kern w:val="2"/>
          <w:sz w:val="30"/>
          <w:szCs w:val="30"/>
          <w:lang w:bidi="ar-SA"/>
        </w:rPr>
        <w:t>审核</w:t>
      </w:r>
      <w:r>
        <w:rPr>
          <w:rFonts w:hint="eastAsia" w:ascii="仿宋" w:hAnsi="仿宋" w:eastAsia="仿宋" w:cstheme="minorBidi"/>
          <w:kern w:val="2"/>
          <w:sz w:val="30"/>
          <w:szCs w:val="30"/>
          <w:lang w:bidi="ar-SA"/>
        </w:rPr>
        <w:t>并汇总</w:t>
      </w:r>
      <w:r>
        <w:rPr>
          <w:rFonts w:hint="default" w:ascii="仿宋" w:hAnsi="仿宋" w:eastAsia="仿宋" w:cstheme="minorBidi"/>
          <w:kern w:val="2"/>
          <w:sz w:val="30"/>
          <w:szCs w:val="30"/>
          <w:lang w:val="zh-CN" w:bidi="ar-SA"/>
        </w:rPr>
        <w:t>推荐人员信息</w:t>
      </w:r>
      <w:r>
        <w:rPr>
          <w:rFonts w:hint="eastAsia" w:ascii="仿宋" w:hAnsi="仿宋" w:eastAsia="仿宋" w:cstheme="minorBidi"/>
          <w:kern w:val="2"/>
          <w:sz w:val="30"/>
          <w:szCs w:val="30"/>
          <w:lang w:val="zh-CN" w:bidi="ar-SA"/>
        </w:rPr>
        <w:t>，</w:t>
      </w:r>
      <w:r>
        <w:rPr>
          <w:rFonts w:hint="eastAsia" w:ascii="仿宋" w:hAnsi="仿宋" w:eastAsia="仿宋" w:cstheme="minorBidi"/>
          <w:kern w:val="2"/>
          <w:sz w:val="30"/>
          <w:szCs w:val="30"/>
          <w:lang w:val="en-US" w:eastAsia="zh-CN" w:bidi="ar-SA"/>
        </w:rPr>
        <w:t>于12月12日14：00前</w:t>
      </w:r>
      <w:r>
        <w:rPr>
          <w:rFonts w:hint="default" w:ascii="仿宋" w:hAnsi="仿宋" w:eastAsia="仿宋" w:cstheme="minorBidi"/>
          <w:kern w:val="2"/>
          <w:sz w:val="30"/>
          <w:szCs w:val="30"/>
          <w:lang w:val="zh-CN" w:bidi="ar-SA"/>
        </w:rPr>
        <w:t>将入库</w:t>
      </w:r>
      <w:r>
        <w:rPr>
          <w:rFonts w:hint="eastAsia" w:ascii="仿宋" w:hAnsi="仿宋" w:eastAsia="仿宋" w:cstheme="minorBidi"/>
          <w:kern w:val="2"/>
          <w:sz w:val="30"/>
          <w:szCs w:val="30"/>
          <w:lang w:val="en-US" w:eastAsia="zh-CN" w:bidi="ar-SA"/>
        </w:rPr>
        <w:t>登记表盖章扫描件连同</w:t>
      </w:r>
      <w:r>
        <w:rPr>
          <w:rFonts w:hint="default" w:ascii="仿宋" w:hAnsi="仿宋" w:eastAsia="仿宋" w:cstheme="minorBidi"/>
          <w:kern w:val="2"/>
          <w:sz w:val="30"/>
          <w:szCs w:val="30"/>
          <w:lang w:val="zh-CN" w:bidi="ar-SA"/>
        </w:rPr>
        <w:t>电子版</w:t>
      </w:r>
      <w:r>
        <w:rPr>
          <w:rFonts w:hint="eastAsia" w:ascii="仿宋" w:hAnsi="仿宋" w:eastAsia="仿宋" w:cstheme="minorBidi"/>
          <w:kern w:val="2"/>
          <w:sz w:val="30"/>
          <w:szCs w:val="30"/>
          <w:lang w:val="en-US" w:eastAsia="zh-CN" w:bidi="ar-SA"/>
        </w:rPr>
        <w:t>材料一并发送至</w:t>
      </w:r>
      <w:r>
        <w:rPr>
          <w:rFonts w:hint="eastAsia" w:ascii="仿宋" w:hAnsi="仿宋" w:eastAsia="仿宋" w:cstheme="minorBidi"/>
          <w:kern w:val="2"/>
          <w:sz w:val="30"/>
          <w:szCs w:val="30"/>
          <w:lang w:bidi="ar-SA"/>
        </w:rPr>
        <w:t>科技处</w:t>
      </w:r>
      <w:r>
        <w:rPr>
          <w:rFonts w:hint="default" w:ascii="仿宋" w:hAnsi="仿宋" w:eastAsia="仿宋" w:cstheme="minorBidi"/>
          <w:kern w:val="2"/>
          <w:sz w:val="30"/>
          <w:szCs w:val="30"/>
          <w:lang w:val="zh-CN" w:bidi="ar-SA"/>
        </w:rPr>
        <w:t>邮箱。逾期不予受理。</w:t>
      </w:r>
    </w:p>
    <w:p>
      <w:pPr>
        <w:pStyle w:val="3"/>
        <w:widowControl/>
        <w:snapToGrid w:val="0"/>
        <w:spacing w:before="0" w:beforeAutospacing="0" w:after="0" w:afterAutospacing="0" w:line="360" w:lineRule="auto"/>
        <w:ind w:left="0" w:right="0" w:firstLine="602" w:firstLineChars="200"/>
        <w:jc w:val="left"/>
        <w:rPr>
          <w:rFonts w:hint="eastAsia" w:ascii="仿宋" w:hAnsi="仿宋" w:eastAsia="仿宋" w:cstheme="minorBidi"/>
          <w:kern w:val="2"/>
          <w:sz w:val="30"/>
          <w:szCs w:val="30"/>
          <w:lang w:bidi="ar-SA"/>
        </w:rPr>
      </w:pPr>
      <w:r>
        <w:rPr>
          <w:rFonts w:hint="eastAsia" w:ascii="仿宋" w:hAnsi="仿宋" w:eastAsia="仿宋" w:cstheme="minorBidi"/>
          <w:b/>
          <w:bCs/>
          <w:kern w:val="2"/>
          <w:sz w:val="30"/>
          <w:szCs w:val="30"/>
          <w:lang w:val="en-US" w:eastAsia="zh-CN" w:bidi="ar-SA"/>
        </w:rPr>
        <w:t>四</w:t>
      </w:r>
      <w:r>
        <w:rPr>
          <w:rFonts w:hint="eastAsia" w:ascii="仿宋" w:hAnsi="仿宋" w:eastAsia="仿宋" w:cstheme="minorBidi"/>
          <w:b/>
          <w:bCs/>
          <w:kern w:val="2"/>
          <w:sz w:val="30"/>
          <w:szCs w:val="30"/>
          <w:lang w:bidi="ar-SA"/>
        </w:rPr>
        <w:t>、联系方式</w:t>
      </w:r>
    </w:p>
    <w:p>
      <w:pPr>
        <w:pStyle w:val="3"/>
        <w:widowControl/>
        <w:snapToGrid w:val="0"/>
        <w:spacing w:before="0" w:beforeAutospacing="0" w:after="0" w:afterAutospacing="0" w:line="360" w:lineRule="auto"/>
        <w:ind w:left="0" w:right="0" w:firstLine="600" w:firstLineChars="200"/>
        <w:jc w:val="left"/>
        <w:rPr>
          <w:rFonts w:hint="eastAsia" w:ascii="仿宋" w:hAnsi="仿宋" w:eastAsia="仿宋" w:cstheme="minorBidi"/>
          <w:kern w:val="2"/>
          <w:sz w:val="30"/>
          <w:szCs w:val="30"/>
          <w:lang w:bidi="ar-SA"/>
        </w:rPr>
      </w:pPr>
      <w:r>
        <w:rPr>
          <w:rFonts w:hint="eastAsia" w:ascii="仿宋" w:hAnsi="仿宋" w:eastAsia="仿宋" w:cstheme="minorBidi"/>
          <w:kern w:val="2"/>
          <w:sz w:val="30"/>
          <w:szCs w:val="30"/>
          <w:lang w:bidi="ar-SA"/>
        </w:rPr>
        <w:t>未尽事宜，请联系学校科技处。</w:t>
      </w:r>
    </w:p>
    <w:p>
      <w:pPr>
        <w:pStyle w:val="3"/>
        <w:widowControl/>
        <w:snapToGrid w:val="0"/>
        <w:spacing w:before="0" w:beforeAutospacing="0" w:after="0" w:afterAutospacing="0" w:line="360" w:lineRule="auto"/>
        <w:ind w:left="0" w:right="0" w:firstLine="600" w:firstLineChars="200"/>
        <w:jc w:val="left"/>
        <w:rPr>
          <w:rFonts w:hint="eastAsia" w:ascii="仿宋" w:hAnsi="仿宋" w:eastAsia="仿宋" w:cstheme="minorBidi"/>
          <w:kern w:val="2"/>
          <w:sz w:val="30"/>
          <w:szCs w:val="30"/>
          <w:lang w:bidi="ar-SA"/>
        </w:rPr>
      </w:pPr>
      <w:r>
        <w:rPr>
          <w:rFonts w:hint="eastAsia" w:ascii="仿宋" w:hAnsi="仿宋" w:eastAsia="仿宋" w:cstheme="minorBidi"/>
          <w:kern w:val="2"/>
          <w:sz w:val="30"/>
          <w:szCs w:val="30"/>
          <w:lang w:bidi="ar-SA"/>
        </w:rPr>
        <w:t>联系人：刘显、李熠毅</w:t>
      </w:r>
    </w:p>
    <w:p>
      <w:pPr>
        <w:pStyle w:val="3"/>
        <w:widowControl/>
        <w:snapToGrid w:val="0"/>
        <w:spacing w:before="0" w:beforeAutospacing="0" w:after="0" w:afterAutospacing="0" w:line="360" w:lineRule="auto"/>
        <w:ind w:left="0" w:right="0" w:firstLine="600" w:firstLineChars="200"/>
        <w:jc w:val="left"/>
        <w:rPr>
          <w:rFonts w:hint="eastAsia" w:ascii="仿宋" w:hAnsi="仿宋" w:eastAsia="仿宋" w:cstheme="minorBidi"/>
          <w:kern w:val="2"/>
          <w:sz w:val="30"/>
          <w:szCs w:val="30"/>
          <w:lang w:bidi="ar-SA"/>
        </w:rPr>
      </w:pPr>
      <w:r>
        <w:rPr>
          <w:rFonts w:hint="eastAsia" w:ascii="仿宋" w:hAnsi="仿宋" w:eastAsia="仿宋" w:cstheme="minorBidi"/>
          <w:kern w:val="2"/>
          <w:sz w:val="30"/>
          <w:szCs w:val="30"/>
          <w:lang w:bidi="ar-SA"/>
        </w:rPr>
        <w:t>联系电话：0771-3941063</w:t>
      </w:r>
    </w:p>
    <w:p>
      <w:pPr>
        <w:pStyle w:val="3"/>
        <w:widowControl/>
        <w:snapToGrid w:val="0"/>
        <w:spacing w:before="0" w:beforeAutospacing="0" w:after="0" w:afterAutospacing="0" w:line="360" w:lineRule="auto"/>
        <w:ind w:left="0" w:right="0" w:firstLine="600" w:firstLineChars="200"/>
        <w:jc w:val="left"/>
        <w:rPr>
          <w:rFonts w:hint="eastAsia" w:ascii="仿宋" w:hAnsi="仿宋" w:eastAsia="仿宋" w:cstheme="minorBidi"/>
          <w:kern w:val="2"/>
          <w:sz w:val="30"/>
          <w:szCs w:val="30"/>
          <w:lang w:bidi="ar-SA"/>
        </w:rPr>
      </w:pPr>
      <w:r>
        <w:rPr>
          <w:rFonts w:hint="eastAsia" w:ascii="仿宋" w:hAnsi="仿宋" w:eastAsia="仿宋" w:cstheme="minorBidi"/>
          <w:kern w:val="2"/>
          <w:sz w:val="30"/>
          <w:szCs w:val="30"/>
          <w:lang w:bidi="ar-SA"/>
        </w:rPr>
        <w:t>联系地址：仙葫校区合德楼313室</w:t>
      </w:r>
    </w:p>
    <w:p>
      <w:pPr>
        <w:pStyle w:val="3"/>
        <w:widowControl/>
        <w:snapToGrid w:val="0"/>
        <w:spacing w:before="0" w:beforeAutospacing="0" w:after="0" w:afterAutospacing="0" w:line="360" w:lineRule="auto"/>
        <w:ind w:left="0" w:right="0" w:firstLine="600" w:firstLineChars="200"/>
        <w:jc w:val="left"/>
        <w:rPr>
          <w:rFonts w:hint="eastAsia" w:ascii="仿宋" w:hAnsi="仿宋" w:eastAsia="仿宋" w:cstheme="minorBidi"/>
          <w:kern w:val="2"/>
          <w:sz w:val="30"/>
          <w:szCs w:val="30"/>
          <w:lang w:bidi="ar-SA"/>
        </w:rPr>
      </w:pPr>
      <w:r>
        <w:rPr>
          <w:rFonts w:hint="eastAsia" w:ascii="仿宋" w:hAnsi="仿宋" w:eastAsia="仿宋" w:cstheme="minorBidi"/>
          <w:kern w:val="2"/>
          <w:sz w:val="30"/>
          <w:szCs w:val="30"/>
          <w:lang w:bidi="ar-SA"/>
        </w:rPr>
        <w:t>联系邮箱：</w:t>
      </w:r>
      <w:r>
        <w:rPr>
          <w:rFonts w:hint="eastAsia" w:ascii="仿宋" w:hAnsi="仿宋" w:eastAsia="仿宋" w:cstheme="minorBidi"/>
          <w:kern w:val="2"/>
          <w:sz w:val="30"/>
          <w:szCs w:val="30"/>
          <w:lang w:bidi="ar-SA"/>
        </w:rPr>
        <w:fldChar w:fldCharType="begin"/>
      </w:r>
      <w:r>
        <w:rPr>
          <w:rFonts w:hint="eastAsia" w:ascii="仿宋" w:hAnsi="仿宋" w:eastAsia="仿宋" w:cstheme="minorBidi"/>
          <w:kern w:val="2"/>
          <w:sz w:val="30"/>
          <w:szCs w:val="30"/>
          <w:lang w:bidi="ar-SA"/>
        </w:rPr>
        <w:instrText xml:space="preserve"> HYPERLINK "mailto:kejichujihuake@163.com" </w:instrText>
      </w:r>
      <w:r>
        <w:rPr>
          <w:rFonts w:hint="eastAsia" w:ascii="仿宋" w:hAnsi="仿宋" w:eastAsia="仿宋" w:cstheme="minorBidi"/>
          <w:kern w:val="2"/>
          <w:sz w:val="30"/>
          <w:szCs w:val="30"/>
          <w:lang w:bidi="ar-SA"/>
        </w:rPr>
        <w:fldChar w:fldCharType="separate"/>
      </w:r>
      <w:r>
        <w:rPr>
          <w:rStyle w:val="7"/>
          <w:rFonts w:hint="eastAsia" w:ascii="仿宋" w:hAnsi="仿宋" w:eastAsia="仿宋" w:cstheme="minorBidi"/>
          <w:kern w:val="2"/>
          <w:sz w:val="30"/>
          <w:szCs w:val="30"/>
          <w:lang w:bidi="ar-SA"/>
        </w:rPr>
        <w:t>kejichujihuake@163.com</w:t>
      </w:r>
      <w:r>
        <w:rPr>
          <w:rFonts w:hint="eastAsia" w:ascii="仿宋" w:hAnsi="仿宋" w:eastAsia="仿宋" w:cstheme="minorBidi"/>
          <w:kern w:val="2"/>
          <w:sz w:val="30"/>
          <w:szCs w:val="30"/>
          <w:lang w:bidi="ar-SA"/>
        </w:rPr>
        <w:fldChar w:fldCharType="end"/>
      </w:r>
    </w:p>
    <w:p>
      <w:pPr>
        <w:pStyle w:val="3"/>
        <w:widowControl/>
        <w:snapToGrid w:val="0"/>
        <w:spacing w:before="0" w:beforeAutospacing="0" w:after="0" w:afterAutospacing="0" w:line="360" w:lineRule="auto"/>
        <w:ind w:left="0" w:right="0" w:firstLine="600" w:firstLineChars="200"/>
        <w:jc w:val="left"/>
        <w:rPr>
          <w:rFonts w:hint="eastAsia" w:ascii="仿宋" w:hAnsi="仿宋" w:eastAsia="仿宋" w:cstheme="minorBidi"/>
          <w:kern w:val="2"/>
          <w:sz w:val="30"/>
          <w:szCs w:val="30"/>
          <w:lang w:bidi="ar-SA"/>
        </w:rPr>
      </w:pPr>
    </w:p>
    <w:p>
      <w:pPr>
        <w:pStyle w:val="3"/>
        <w:keepNext w:val="0"/>
        <w:keepLines w:val="0"/>
        <w:pageBreakBefore w:val="0"/>
        <w:kinsoku/>
        <w:wordWrap/>
        <w:overflowPunct/>
        <w:topLinePunct w:val="0"/>
        <w:autoSpaceDE/>
        <w:autoSpaceDN/>
        <w:bidi w:val="0"/>
        <w:adjustRightInd/>
        <w:spacing w:before="0" w:beforeAutospacing="0" w:after="0" w:afterAutospacing="0" w:line="360" w:lineRule="auto"/>
        <w:ind w:firstLine="600" w:firstLineChars="200"/>
        <w:textAlignment w:val="auto"/>
        <w:rPr>
          <w:rFonts w:ascii="仿宋" w:hAnsi="仿宋" w:eastAsia="仿宋" w:cstheme="minorBidi"/>
          <w:kern w:val="2"/>
          <w:sz w:val="30"/>
          <w:szCs w:val="30"/>
        </w:rPr>
      </w:pPr>
      <w:r>
        <w:rPr>
          <w:rFonts w:hint="eastAsia" w:ascii="仿宋" w:hAnsi="仿宋" w:eastAsia="仿宋" w:cstheme="minorBidi"/>
          <w:kern w:val="2"/>
          <w:sz w:val="30"/>
          <w:szCs w:val="30"/>
        </w:rPr>
        <w:t>附件：</w:t>
      </w:r>
    </w:p>
    <w:p>
      <w:pPr>
        <w:pStyle w:val="3"/>
        <w:keepNext w:val="0"/>
        <w:keepLines w:val="0"/>
        <w:pageBreakBefore w:val="0"/>
        <w:widowControl/>
        <w:numPr>
          <w:ilvl w:val="0"/>
          <w:numId w:val="0"/>
        </w:numPr>
        <w:kinsoku/>
        <w:wordWrap/>
        <w:overflowPunct/>
        <w:topLinePunct w:val="0"/>
        <w:autoSpaceDE/>
        <w:autoSpaceDN/>
        <w:bidi w:val="0"/>
        <w:adjustRightInd/>
        <w:snapToGrid w:val="0"/>
        <w:spacing w:before="0" w:beforeAutospacing="0" w:after="0" w:afterAutospacing="0" w:line="360" w:lineRule="auto"/>
        <w:ind w:right="0" w:rightChars="0" w:firstLine="600" w:firstLineChars="200"/>
        <w:jc w:val="left"/>
        <w:textAlignment w:val="auto"/>
        <w:rPr>
          <w:rFonts w:hint="eastAsia" w:ascii="仿宋" w:hAnsi="仿宋" w:eastAsia="仿宋" w:cstheme="minorBidi"/>
          <w:kern w:val="2"/>
          <w:sz w:val="30"/>
          <w:szCs w:val="30"/>
        </w:rPr>
      </w:pPr>
      <w:r>
        <w:rPr>
          <w:rFonts w:hint="eastAsia" w:ascii="仿宋" w:hAnsi="仿宋" w:eastAsia="仿宋" w:cstheme="minorBidi"/>
          <w:kern w:val="2"/>
          <w:sz w:val="30"/>
          <w:szCs w:val="30"/>
          <w:lang w:val="en-US" w:eastAsia="zh-CN"/>
        </w:rPr>
        <w:t>1.</w:t>
      </w:r>
      <w:r>
        <w:rPr>
          <w:rFonts w:hint="eastAsia" w:ascii="仿宋" w:hAnsi="仿宋" w:eastAsia="仿宋" w:cstheme="minorBidi"/>
          <w:kern w:val="2"/>
          <w:sz w:val="30"/>
          <w:szCs w:val="30"/>
        </w:rPr>
        <w:t>广西国际人才交流中心关于组织推荐及更新国家外国专家项目评审专家的函</w:t>
      </w:r>
    </w:p>
    <w:p>
      <w:pPr>
        <w:pStyle w:val="3"/>
        <w:keepNext w:val="0"/>
        <w:keepLines w:val="0"/>
        <w:pageBreakBefore w:val="0"/>
        <w:widowControl/>
        <w:numPr>
          <w:ilvl w:val="0"/>
          <w:numId w:val="0"/>
        </w:numPr>
        <w:kinsoku/>
        <w:wordWrap/>
        <w:overflowPunct/>
        <w:topLinePunct w:val="0"/>
        <w:autoSpaceDE/>
        <w:autoSpaceDN/>
        <w:bidi w:val="0"/>
        <w:adjustRightInd/>
        <w:snapToGrid w:val="0"/>
        <w:spacing w:before="0" w:beforeAutospacing="0" w:after="0" w:afterAutospacing="0" w:line="360" w:lineRule="auto"/>
        <w:ind w:right="0" w:rightChars="0" w:firstLine="600" w:firstLineChars="200"/>
        <w:jc w:val="left"/>
        <w:textAlignment w:val="auto"/>
        <w:rPr>
          <w:rFonts w:hint="eastAsia" w:ascii="仿宋" w:hAnsi="仿宋" w:eastAsia="仿宋" w:cstheme="minorBidi"/>
          <w:kern w:val="2"/>
          <w:sz w:val="30"/>
          <w:szCs w:val="30"/>
        </w:rPr>
      </w:pPr>
      <w:r>
        <w:rPr>
          <w:rFonts w:hint="eastAsia" w:ascii="仿宋" w:hAnsi="仿宋" w:eastAsia="仿宋" w:cstheme="minorBidi"/>
          <w:kern w:val="2"/>
          <w:sz w:val="30"/>
          <w:szCs w:val="30"/>
          <w:lang w:val="en-US" w:eastAsia="zh-CN"/>
        </w:rPr>
        <w:t>2.</w:t>
      </w:r>
      <w:r>
        <w:rPr>
          <w:rFonts w:hint="eastAsia" w:ascii="仿宋" w:hAnsi="仿宋" w:eastAsia="仿宋" w:cstheme="minorBidi"/>
          <w:kern w:val="2"/>
          <w:sz w:val="30"/>
          <w:szCs w:val="30"/>
        </w:rPr>
        <w:t>评审专家入库登记表</w:t>
      </w:r>
    </w:p>
    <w:p>
      <w:pPr>
        <w:pStyle w:val="3"/>
        <w:widowControl/>
        <w:snapToGrid w:val="0"/>
        <w:spacing w:before="0" w:beforeAutospacing="0" w:after="0" w:afterAutospacing="0" w:line="360" w:lineRule="auto"/>
        <w:ind w:left="0" w:right="0" w:firstLine="600" w:firstLineChars="200"/>
        <w:jc w:val="left"/>
        <w:rPr>
          <w:rFonts w:hint="eastAsia" w:ascii="仿宋" w:hAnsi="仿宋" w:eastAsia="仿宋" w:cstheme="minorBidi"/>
          <w:kern w:val="2"/>
          <w:sz w:val="30"/>
          <w:szCs w:val="30"/>
          <w:lang w:bidi="ar-SA"/>
        </w:rPr>
      </w:pPr>
    </w:p>
    <w:p>
      <w:pPr>
        <w:pStyle w:val="3"/>
        <w:spacing w:before="0" w:beforeAutospacing="0" w:after="0" w:afterAutospacing="0" w:line="360" w:lineRule="auto"/>
        <w:ind w:firstLine="600" w:firstLineChars="200"/>
        <w:jc w:val="right"/>
        <w:rPr>
          <w:rFonts w:hint="eastAsia" w:ascii="仿宋" w:hAnsi="仿宋" w:eastAsia="仿宋" w:cstheme="minorBidi"/>
          <w:kern w:val="2"/>
          <w:sz w:val="30"/>
          <w:szCs w:val="30"/>
          <w:lang w:val="en-US" w:eastAsia="zh-CN"/>
        </w:rPr>
      </w:pPr>
      <w:r>
        <w:rPr>
          <w:rFonts w:hint="eastAsia" w:ascii="仿宋" w:hAnsi="仿宋" w:eastAsia="仿宋" w:cstheme="minorBidi"/>
          <w:kern w:val="2"/>
          <w:sz w:val="30"/>
          <w:szCs w:val="30"/>
        </w:rPr>
        <w:t>广西中医药大学</w:t>
      </w:r>
      <w:r>
        <w:rPr>
          <w:rFonts w:hint="eastAsia" w:ascii="仿宋" w:hAnsi="仿宋" w:eastAsia="仿宋" w:cstheme="minorBidi"/>
          <w:kern w:val="2"/>
          <w:sz w:val="30"/>
          <w:szCs w:val="30"/>
          <w:lang w:val="en-US" w:eastAsia="zh-CN"/>
        </w:rPr>
        <w:t>科技处</w:t>
      </w:r>
    </w:p>
    <w:p>
      <w:pPr>
        <w:pStyle w:val="3"/>
        <w:spacing w:before="0" w:beforeAutospacing="0" w:after="0" w:afterAutospacing="0" w:line="360" w:lineRule="auto"/>
        <w:ind w:firstLine="600" w:firstLineChars="200"/>
        <w:jc w:val="right"/>
        <w:rPr>
          <w:rFonts w:ascii="仿宋" w:hAnsi="仿宋" w:eastAsia="仿宋" w:cstheme="minorBidi"/>
          <w:kern w:val="2"/>
          <w:sz w:val="30"/>
          <w:szCs w:val="30"/>
        </w:rPr>
      </w:pPr>
      <w:r>
        <w:rPr>
          <w:rFonts w:hint="eastAsia" w:ascii="仿宋" w:hAnsi="仿宋" w:eastAsia="仿宋" w:cstheme="minorBidi"/>
          <w:kern w:val="2"/>
          <w:sz w:val="30"/>
          <w:szCs w:val="30"/>
        </w:rPr>
        <w:t>202</w:t>
      </w:r>
      <w:r>
        <w:rPr>
          <w:rFonts w:hint="eastAsia" w:ascii="仿宋" w:hAnsi="仿宋" w:eastAsia="仿宋" w:cstheme="minorBidi"/>
          <w:kern w:val="2"/>
          <w:sz w:val="30"/>
          <w:szCs w:val="30"/>
          <w:lang w:val="en-US" w:eastAsia="zh-CN"/>
        </w:rPr>
        <w:t>2</w:t>
      </w:r>
      <w:r>
        <w:rPr>
          <w:rFonts w:hint="eastAsia" w:ascii="仿宋" w:hAnsi="仿宋" w:eastAsia="仿宋" w:cstheme="minorBidi"/>
          <w:kern w:val="2"/>
          <w:sz w:val="30"/>
          <w:szCs w:val="30"/>
        </w:rPr>
        <w:t>年</w:t>
      </w:r>
      <w:r>
        <w:rPr>
          <w:rFonts w:hint="eastAsia" w:ascii="仿宋" w:hAnsi="仿宋" w:eastAsia="仿宋" w:cstheme="minorBidi"/>
          <w:kern w:val="2"/>
          <w:sz w:val="30"/>
          <w:szCs w:val="30"/>
          <w:lang w:val="en-US" w:eastAsia="zh-CN"/>
        </w:rPr>
        <w:t>12</w:t>
      </w:r>
      <w:r>
        <w:rPr>
          <w:rFonts w:hint="eastAsia" w:ascii="仿宋" w:hAnsi="仿宋" w:eastAsia="仿宋" w:cstheme="minorBidi"/>
          <w:kern w:val="2"/>
          <w:sz w:val="30"/>
          <w:szCs w:val="30"/>
        </w:rPr>
        <w:t>月</w:t>
      </w:r>
      <w:r>
        <w:rPr>
          <w:rFonts w:hint="eastAsia" w:ascii="仿宋" w:hAnsi="仿宋" w:eastAsia="仿宋" w:cstheme="minorBidi"/>
          <w:kern w:val="2"/>
          <w:sz w:val="30"/>
          <w:szCs w:val="30"/>
          <w:lang w:val="en-US" w:eastAsia="zh-CN"/>
        </w:rPr>
        <w:t>9</w:t>
      </w:r>
      <w:r>
        <w:rPr>
          <w:rFonts w:hint="eastAsia" w:ascii="仿宋" w:hAnsi="仿宋" w:eastAsia="仿宋" w:cstheme="minorBidi"/>
          <w:kern w:val="2"/>
          <w:sz w:val="30"/>
          <w:szCs w:val="30"/>
        </w:rPr>
        <w:t>日</w:t>
      </w:r>
    </w:p>
    <w:p>
      <w:pPr>
        <w:pStyle w:val="3"/>
        <w:shd w:val="clear" w:color="auto" w:fill="FFFFFF"/>
        <w:wordWrap w:val="0"/>
        <w:spacing w:before="0" w:beforeAutospacing="0" w:after="0" w:afterAutospacing="0" w:line="360" w:lineRule="auto"/>
        <w:ind w:firstLine="420" w:firstLineChars="200"/>
        <w:rPr>
          <w:rFonts w:ascii="Times New Roman" w:hAnsi="Times New Roman" w:eastAsia="仿宋" w:cstheme="minorBidi"/>
          <w:kern w:val="2"/>
          <w:sz w:val="21"/>
          <w:szCs w:val="22"/>
        </w:rPr>
      </w:pPr>
    </w:p>
    <w:p>
      <w:pPr>
        <w:pStyle w:val="3"/>
        <w:widowControl/>
        <w:snapToGrid w:val="0"/>
        <w:spacing w:before="0" w:beforeAutospacing="0" w:after="0" w:afterAutospacing="0" w:line="360" w:lineRule="auto"/>
        <w:ind w:left="0" w:right="0" w:firstLine="600" w:firstLineChars="200"/>
        <w:jc w:val="left"/>
        <w:rPr>
          <w:rFonts w:hint="eastAsia" w:ascii="仿宋" w:hAnsi="仿宋" w:eastAsia="仿宋" w:cstheme="minorBidi"/>
          <w:kern w:val="2"/>
          <w:sz w:val="30"/>
          <w:szCs w:val="30"/>
          <w:lang w:bidi="ar-SA"/>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wNTExMjY1ZGY5ZTQ2MWQ3ZDIxOWM2MDY0NGY4OTEifQ=="/>
  </w:docVars>
  <w:rsids>
    <w:rsidRoot w:val="00172A27"/>
    <w:rsid w:val="2209660A"/>
    <w:rsid w:val="527736E9"/>
    <w:rsid w:val="689D349E"/>
    <w:rsid w:val="6C384A25"/>
    <w:rsid w:val="73D602B8"/>
    <w:rsid w:val="74E05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897</Words>
  <Characters>945</Characters>
  <Lines>0</Lines>
  <Paragraphs>0</Paragraphs>
  <TotalTime>14</TotalTime>
  <ScaleCrop>false</ScaleCrop>
  <LinksUpToDate>false</LinksUpToDate>
  <CharactersWithSpaces>956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2021-04-09T08:32:00Z</dcterms:created>
  <dc:creator>LiuXian</dc:creator>
  <cp:lastModifiedBy>匿名用户</cp:lastModifiedBy>
  <cp:lastPrinted>2022-12-09T08:59:00Z</cp:lastPrinted>
  <dcterms:modified xsi:type="dcterms:W3CDTF">2022-12-09T10:21:45Z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CF657E4E4F2C4181BD2495ABB1ED3773</vt:lpwstr>
  </property>
</Properties>
</file>