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48FC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2025年“人工智能+”科技计划项目申报的通知</w:t>
      </w:r>
    </w:p>
    <w:p w14:paraId="0A8371C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 w14:paraId="6DE8705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各单位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部门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：</w:t>
      </w:r>
    </w:p>
    <w:p w14:paraId="32937E3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自治区科技厅关于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2025年“人工智能+”科技计划项目申报指南（桂科发〔2025〕254号）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的通知已发布（原文网址：http://kjt.gxzf.gov.cn/dtxx_59340/tzgg/t21219078.shtml），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将有关事项通知如下：</w:t>
      </w:r>
    </w:p>
    <w:p w14:paraId="40786CD0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2" w:firstLineChars="200"/>
        <w:textAlignment w:val="auto"/>
        <w:rPr>
          <w:rStyle w:val="7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申报要求</w:t>
      </w:r>
    </w:p>
    <w:p w14:paraId="63800A8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560" w:firstLineChars="200"/>
        <w:textAlignment w:val="auto"/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申报要求详见申报指南、须知（附件1-2）。</w:t>
      </w:r>
    </w:p>
    <w:p w14:paraId="7BB022C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二、申报方式和时间安排</w:t>
      </w:r>
    </w:p>
    <w:p w14:paraId="056D2D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通过“广西科技管理信息平台”（gkg.kjt.gxzf.gov.cn，以下简称系统）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2025年7月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日18:00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前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提交项目申报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。</w:t>
      </w:r>
    </w:p>
    <w:p w14:paraId="5BA5404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2.申报人填写项目申报汇总表交至二级单位汇总，各二级单位于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2025年7月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日18:00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前将电子版发送至科技处计划科邮箱，纸质版交至合德楼317室。</w:t>
      </w:r>
    </w:p>
    <w:p w14:paraId="4EDF259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3.学校、二级单位根据申报汇总表审核申报材料，于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2025年7月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日18:00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前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管理机构审核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。</w:t>
      </w:r>
    </w:p>
    <w:p w14:paraId="2A285762">
      <w:pPr>
        <w:pStyle w:val="4"/>
        <w:widowControl/>
        <w:shd w:val="clear" w:color="auto" w:fill="FFFFFF"/>
        <w:spacing w:before="0" w:beforeAutospacing="0" w:after="0" w:afterAutospacing="0" w:line="360" w:lineRule="auto"/>
        <w:ind w:firstLine="560" w:firstLineChars="200"/>
        <w:rPr>
          <w:rFonts w:hint="eastAsia" w:ascii="微软雅黑" w:hAnsi="微软雅黑" w:eastAsia="仿宋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4.若涉及合作单位应签署</w:t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联合申报项目合作协议书，通过OA系统提交用印申请；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涉及医学伦理、动物实验福利伦理的项目，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于6月30日前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提交审查材料至科技处伦理科办理。涉及生物安全的项目，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于6月30日前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提交审查材料至科技处计划科办理。</w:t>
      </w:r>
    </w:p>
    <w:p w14:paraId="30F5BE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自治区科技厅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对申报材料一次性形式审查截止时间为2025年7月9日18:00，未能通过形式审查的项目须在2025年7月15日18:00前一次性完成补正（以系统上推荐部门推荐的时间为准），所有项目须于2025年7月18日18:00前在系统加盖电子签章，逾期视为放弃本次申报。</w:t>
      </w:r>
    </w:p>
    <w:p w14:paraId="553594B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三、相关要求</w:t>
      </w:r>
    </w:p>
    <w:p w14:paraId="3F81DD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（一）为强化项目绩效评价，请申报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认真填报项目预期成果及直接经济效益，填报内容将作为项目立项评审重要考量，无产出的相应成果指标填写“0”，不能留空。有直接经济效益的项目，在项目可行性研究报告的经济效益分析中，应详细写明经济效益的构成及每个构成部分的计算或折算方式，作为立项项目结题验收依据。</w:t>
      </w:r>
    </w:p>
    <w:p w14:paraId="25582CC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）有关贷补联动方式，详见自治区科技厅2022年发布有关文件。鼓励企业采用该方式申报。</w:t>
      </w:r>
    </w:p>
    <w:p w14:paraId="4452B9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2" w:firstLineChars="200"/>
        <w:textAlignment w:val="auto"/>
        <w:rPr>
          <w:rFonts w:hint="default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四、联系方式</w:t>
      </w:r>
    </w:p>
    <w:p w14:paraId="54DD70F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Style w:val="7"/>
          <w:rFonts w:hint="eastAsia" w:ascii="仿宋" w:hAnsi="仿宋" w:eastAsia="仿宋" w:cs="仿宋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未尽事宜，请申请人先联系所在单位、部门的科管人员。确无法解决的问题，可联系学校科技处计划科、伦理科处理。</w:t>
      </w:r>
    </w:p>
    <w:p w14:paraId="54720A2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学校科技处计划科联系方式：</w:t>
      </w:r>
    </w:p>
    <w:p w14:paraId="4E768C0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联系人：梁仁久、刘显</w:t>
      </w:r>
    </w:p>
    <w:p w14:paraId="1456C67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联系电话：0771-3941063</w:t>
      </w:r>
    </w:p>
    <w:p w14:paraId="093A80C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联系地址：仙葫校区合德楼317室</w:t>
      </w:r>
    </w:p>
    <w:p w14:paraId="56A85E6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联系邮箱：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"mailto:kejichujihuake@163.com" </w:instrTex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9"/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kejichujihuake@163.com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1D4668F8">
      <w:pPr>
        <w:pStyle w:val="4"/>
        <w:widowControl/>
        <w:shd w:val="clear" w:color="auto" w:fill="FFFFFF"/>
        <w:wordWrap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学校科技处伦理科联系方式：</w:t>
      </w:r>
    </w:p>
    <w:p w14:paraId="751379C8">
      <w:pPr>
        <w:pStyle w:val="4"/>
        <w:widowControl/>
        <w:shd w:val="clear" w:color="auto" w:fill="FFFFFF"/>
        <w:wordWrap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联系人：傅筱岚</w:t>
      </w:r>
    </w:p>
    <w:p w14:paraId="10977861">
      <w:pPr>
        <w:pStyle w:val="4"/>
        <w:widowControl/>
        <w:shd w:val="clear" w:color="auto" w:fill="FFFFFF"/>
        <w:wordWrap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联系电话：0771-3137535</w:t>
      </w:r>
    </w:p>
    <w:p w14:paraId="25CA10FC">
      <w:pPr>
        <w:pStyle w:val="4"/>
        <w:widowControl/>
        <w:shd w:val="clear" w:color="auto" w:fill="FFFFFF"/>
        <w:wordWrap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联系地址：仙葫校区合德楼313室</w:t>
      </w:r>
    </w:p>
    <w:p w14:paraId="20A4A946">
      <w:pPr>
        <w:pStyle w:val="4"/>
        <w:widowControl/>
        <w:shd w:val="clear" w:color="auto" w:fill="FFFFFF"/>
        <w:wordWrap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联系邮箱：</w:t>
      </w:r>
      <w:r>
        <w:fldChar w:fldCharType="begin"/>
      </w:r>
      <w:r>
        <w:instrText xml:space="preserve"> HYPERLINK "mailto:kejichujihuake@163.com" </w:instrText>
      </w:r>
      <w:r>
        <w:fldChar w:fldCharType="separate"/>
      </w:r>
      <w:r>
        <w:rPr>
          <w:rStyle w:val="9"/>
          <w:rFonts w:hint="eastAsia" w:ascii="仿宋" w:hAnsi="仿宋" w:eastAsia="仿宋" w:cs="仿宋"/>
          <w:sz w:val="28"/>
          <w:szCs w:val="28"/>
          <w:shd w:val="clear" w:color="auto" w:fill="FFFFFF"/>
        </w:rPr>
        <w:t>kejichulunlike@163.com</w:t>
      </w:r>
      <w:r>
        <w:rPr>
          <w:rStyle w:val="9"/>
          <w:rFonts w:hint="eastAsia" w:ascii="仿宋" w:hAnsi="仿宋" w:eastAsia="仿宋" w:cs="仿宋"/>
          <w:sz w:val="28"/>
          <w:szCs w:val="28"/>
          <w:shd w:val="clear" w:color="auto" w:fill="FFFFFF"/>
        </w:rPr>
        <w:fldChar w:fldCharType="end"/>
      </w:r>
    </w:p>
    <w:p w14:paraId="73B0844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6E27D40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2025年“人工智能+”科技计划项目申报指南</w:t>
      </w:r>
    </w:p>
    <w:p w14:paraId="79BFBA4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t>2025年“人工智能+”科技计划项目申报须知</w:t>
      </w:r>
    </w:p>
    <w:p w14:paraId="2275BBB3">
      <w:pPr>
        <w:pStyle w:val="4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560" w:firstLineChars="200"/>
        <w:textAlignment w:val="auto"/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14:textFill>
            <w14:solidFill>
              <w14:schemeClr w14:val="tx1"/>
            </w14:solidFill>
          </w14:textFill>
        </w:rPr>
        <w:t>“赋能”行动计划（广西重点研发计划）项目申报书（模板）</w:t>
      </w:r>
    </w:p>
    <w:p w14:paraId="268FC93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560" w:firstLineChars="200"/>
        <w:textAlignment w:val="auto"/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4.2025年“人工智能+”科技计划项目申报汇总表</w:t>
      </w:r>
    </w:p>
    <w:p w14:paraId="63ADAB3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560" w:firstLineChars="200"/>
        <w:textAlignment w:val="auto"/>
        <w:rPr>
          <w:rStyle w:val="9"/>
          <w:rFonts w:hint="default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5.联合申报项目合作协议书</w:t>
      </w:r>
    </w:p>
    <w:p w14:paraId="47FD6C5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560" w:firstLineChars="200"/>
        <w:textAlignment w:val="auto"/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6.科研伦理审查资料（含医学伦理、动物伦理与生物安全审查）</w:t>
      </w:r>
    </w:p>
    <w:p w14:paraId="55807E4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textAlignment w:val="auto"/>
        <w:rPr>
          <w:rStyle w:val="9"/>
          <w:rFonts w:hint="default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21CD518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righ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广西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中医药大学科技处</w:t>
      </w:r>
    </w:p>
    <w:p w14:paraId="3F5DA2A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righ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2025年6月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日</w:t>
      </w:r>
    </w:p>
    <w:p w14:paraId="7999742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DCFE48"/>
    <w:multiLevelType w:val="singleLevel"/>
    <w:tmpl w:val="86DCFE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4011C"/>
    <w:rsid w:val="175E1C25"/>
    <w:rsid w:val="36E03C14"/>
    <w:rsid w:val="5A36717D"/>
    <w:rsid w:val="67F4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1036</Words>
  <Characters>1267</Characters>
  <Lines>0</Lines>
  <Paragraphs>0</Paragraphs>
  <TotalTime>1</TotalTime>
  <ScaleCrop>false</ScaleCrop>
  <LinksUpToDate>false</LinksUpToDate>
  <CharactersWithSpaces>1267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2025-06-26T06:36:00Z</dcterms:created>
  <dc:creator>muse</dc:creator>
  <cp:lastModifiedBy>muse</cp:lastModifiedBy>
  <dcterms:modified xsi:type="dcterms:W3CDTF">2025-06-26T08:36:47Z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7DC66FB58B31453E870E75552DD8B059_11</vt:lpwstr>
  </property>
  <property fmtid="{D5CDD505-2E9C-101B-9397-08002B2CF9AE}" pid="4" name="KSOTemplateDocerSaveRecord">
    <vt:lpwstr>eyJoZGlkIjoiMTc0NmY3MTY4MjdhYWQ3OTg1OTVkZjMwODBjOTc4NmUiLCJ1c2VySWQiOiI0OTU1NjY0MjIifQ==</vt:lpwstr>
  </property>
</Properties>
</file>